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8A" w:rsidRDefault="009B798A" w:rsidP="009B798A">
      <w:pPr>
        <w:tabs>
          <w:tab w:val="left" w:pos="5796"/>
        </w:tabs>
        <w:spacing w:after="0" w:line="276" w:lineRule="auto"/>
        <w:jc w:val="center"/>
        <w:rPr>
          <w:rFonts w:ascii="Times New Roman" w:hAnsi="Times New Roman"/>
          <w:b/>
          <w:bCs/>
          <w:sz w:val="24"/>
          <w:szCs w:val="24"/>
          <w:u w:val="single"/>
        </w:rPr>
      </w:pPr>
      <w:r>
        <w:rPr>
          <w:rFonts w:ascii="Times New Roman" w:hAnsi="Times New Roman"/>
          <w:noProof/>
          <w:sz w:val="24"/>
          <w:szCs w:val="24"/>
          <w:lang w:val="en-IN" w:eastAsia="en-IN"/>
        </w:rPr>
        <w:drawing>
          <wp:inline distT="0" distB="0" distL="0" distR="0">
            <wp:extent cx="1616710" cy="8267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6710" cy="826770"/>
                    </a:xfrm>
                    <a:prstGeom prst="rect">
                      <a:avLst/>
                    </a:prstGeom>
                    <a:noFill/>
                    <a:ln>
                      <a:noFill/>
                    </a:ln>
                  </pic:spPr>
                </pic:pic>
              </a:graphicData>
            </a:graphic>
          </wp:inline>
        </w:drawing>
      </w:r>
    </w:p>
    <w:p w:rsidR="009B798A" w:rsidRDefault="009B798A" w:rsidP="009B798A">
      <w:pPr>
        <w:tabs>
          <w:tab w:val="left" w:pos="5796"/>
        </w:tabs>
        <w:spacing w:after="0" w:line="276" w:lineRule="auto"/>
        <w:rPr>
          <w:rFonts w:ascii="Times New Roman" w:hAnsi="Times New Roman"/>
          <w:b/>
          <w:bCs/>
          <w:sz w:val="24"/>
          <w:szCs w:val="24"/>
          <w:u w:val="single"/>
        </w:rPr>
      </w:pPr>
    </w:p>
    <w:p w:rsidR="009B798A" w:rsidRDefault="009B798A" w:rsidP="009B798A">
      <w:pPr>
        <w:tabs>
          <w:tab w:val="left" w:pos="5796"/>
        </w:tabs>
        <w:spacing w:after="0" w:line="240" w:lineRule="auto"/>
        <w:jc w:val="center"/>
        <w:rPr>
          <w:rFonts w:ascii="Times New Roman" w:hAnsi="Times New Roman"/>
          <w:b/>
          <w:bCs/>
          <w:sz w:val="28"/>
          <w:szCs w:val="28"/>
        </w:rPr>
      </w:pPr>
      <w:r>
        <w:rPr>
          <w:rFonts w:ascii="Times New Roman" w:hAnsi="Times New Roman"/>
          <w:b/>
          <w:bCs/>
          <w:sz w:val="28"/>
          <w:szCs w:val="28"/>
        </w:rPr>
        <w:t>Indian Law Society’s Centre for Arbitration and Mediation</w:t>
      </w:r>
    </w:p>
    <w:p w:rsidR="009B798A" w:rsidRDefault="009B798A" w:rsidP="009B798A">
      <w:pPr>
        <w:tabs>
          <w:tab w:val="left" w:pos="5796"/>
        </w:tabs>
        <w:spacing w:after="0" w:line="240" w:lineRule="auto"/>
        <w:jc w:val="center"/>
        <w:rPr>
          <w:rFonts w:ascii="Times New Roman" w:hAnsi="Times New Roman"/>
          <w:b/>
          <w:bCs/>
          <w:sz w:val="28"/>
          <w:szCs w:val="28"/>
        </w:rPr>
      </w:pPr>
      <w:r>
        <w:rPr>
          <w:rFonts w:ascii="Times New Roman" w:hAnsi="Times New Roman"/>
          <w:b/>
          <w:bCs/>
          <w:sz w:val="28"/>
          <w:szCs w:val="28"/>
        </w:rPr>
        <w:t>(ILSCA), Pune</w:t>
      </w:r>
    </w:p>
    <w:p w:rsidR="009B798A" w:rsidRDefault="009B798A" w:rsidP="009B798A">
      <w:pPr>
        <w:tabs>
          <w:tab w:val="left" w:pos="5796"/>
        </w:tabs>
        <w:spacing w:after="0" w:line="276" w:lineRule="auto"/>
        <w:jc w:val="center"/>
        <w:rPr>
          <w:rFonts w:ascii="Times New Roman" w:hAnsi="Times New Roman"/>
          <w:b/>
          <w:bCs/>
          <w:sz w:val="28"/>
          <w:szCs w:val="28"/>
          <w:u w:val="single"/>
        </w:rPr>
      </w:pPr>
    </w:p>
    <w:p w:rsidR="009B798A" w:rsidRDefault="009B798A" w:rsidP="009B798A">
      <w:pPr>
        <w:tabs>
          <w:tab w:val="left" w:pos="5796"/>
        </w:tabs>
        <w:spacing w:after="0" w:line="276" w:lineRule="auto"/>
        <w:jc w:val="center"/>
        <w:rPr>
          <w:rFonts w:ascii="Times New Roman" w:hAnsi="Times New Roman"/>
          <w:b/>
          <w:bCs/>
          <w:sz w:val="24"/>
          <w:szCs w:val="24"/>
        </w:rPr>
      </w:pPr>
      <w:r>
        <w:rPr>
          <w:rFonts w:ascii="Times New Roman" w:hAnsi="Times New Roman"/>
          <w:b/>
          <w:bCs/>
          <w:sz w:val="28"/>
          <w:szCs w:val="28"/>
          <w:u w:val="single"/>
        </w:rPr>
        <w:t>40-hours Online Mediation Training Programme</w:t>
      </w:r>
    </w:p>
    <w:p w:rsidR="009B798A" w:rsidRDefault="009B798A" w:rsidP="009B798A">
      <w:pPr>
        <w:tabs>
          <w:tab w:val="left" w:pos="5796"/>
        </w:tabs>
        <w:spacing w:after="0" w:line="276" w:lineRule="auto"/>
        <w:jc w:val="both"/>
        <w:rPr>
          <w:rFonts w:ascii="Times New Roman" w:hAnsi="Times New Roman"/>
          <w:sz w:val="24"/>
          <w:szCs w:val="24"/>
        </w:rPr>
      </w:pPr>
    </w:p>
    <w:p w:rsidR="009B798A" w:rsidRDefault="009B798A" w:rsidP="009B798A">
      <w:pPr>
        <w:tabs>
          <w:tab w:val="left" w:pos="5796"/>
        </w:tabs>
        <w:spacing w:after="0" w:line="360" w:lineRule="auto"/>
        <w:jc w:val="both"/>
        <w:rPr>
          <w:rFonts w:ascii="Times New Roman" w:hAnsi="Times New Roman"/>
          <w:sz w:val="24"/>
          <w:szCs w:val="24"/>
          <w:lang w:eastAsia="en-IN"/>
        </w:rPr>
      </w:pPr>
      <w:r>
        <w:rPr>
          <w:rFonts w:ascii="Times New Roman" w:eastAsia="Times New Roman" w:hAnsi="Times New Roman"/>
          <w:sz w:val="24"/>
          <w:szCs w:val="24"/>
          <w:lang w:eastAsia="en-IN"/>
        </w:rPr>
        <w:t xml:space="preserve">The </w:t>
      </w:r>
      <w:r>
        <w:rPr>
          <w:rFonts w:ascii="Times New Roman" w:eastAsia="Times New Roman" w:hAnsi="Times New Roman"/>
          <w:b/>
          <w:sz w:val="24"/>
          <w:szCs w:val="24"/>
          <w:lang w:eastAsia="en-IN"/>
        </w:rPr>
        <w:t>ILS Centre for Arbitration</w:t>
      </w:r>
      <w:r w:rsidR="00884689">
        <w:rPr>
          <w:rFonts w:ascii="Times New Roman" w:eastAsia="Times New Roman" w:hAnsi="Times New Roman"/>
          <w:b/>
          <w:sz w:val="24"/>
          <w:szCs w:val="24"/>
          <w:lang w:eastAsia="en-IN"/>
        </w:rPr>
        <w:t xml:space="preserve"> and Mediation</w:t>
      </w:r>
      <w:r>
        <w:rPr>
          <w:rFonts w:ascii="Times New Roman" w:eastAsia="Times New Roman" w:hAnsi="Times New Roman"/>
          <w:b/>
          <w:sz w:val="24"/>
          <w:szCs w:val="24"/>
          <w:lang w:eastAsia="en-IN"/>
        </w:rPr>
        <w:t xml:space="preserve"> (ILSCA)</w:t>
      </w:r>
      <w:r>
        <w:rPr>
          <w:rFonts w:ascii="Times New Roman" w:eastAsia="Times New Roman" w:hAnsi="Times New Roman"/>
          <w:sz w:val="24"/>
          <w:szCs w:val="24"/>
          <w:lang w:eastAsia="en-IN"/>
        </w:rPr>
        <w:t xml:space="preserve"> was established on 3</w:t>
      </w:r>
      <w:r>
        <w:rPr>
          <w:rFonts w:ascii="Times New Roman" w:eastAsia="Times New Roman" w:hAnsi="Times New Roman"/>
          <w:sz w:val="24"/>
          <w:szCs w:val="24"/>
          <w:vertAlign w:val="superscript"/>
          <w:lang w:eastAsia="en-IN"/>
        </w:rPr>
        <w:t>rd</w:t>
      </w:r>
      <w:r>
        <w:rPr>
          <w:rFonts w:ascii="Times New Roman" w:eastAsia="Times New Roman" w:hAnsi="Times New Roman"/>
          <w:sz w:val="24"/>
          <w:szCs w:val="24"/>
          <w:lang w:eastAsia="en-IN"/>
        </w:rPr>
        <w:t xml:space="preserve"> December 2016 by the Governing Council of the Indian Law Society. </w:t>
      </w:r>
      <w:r>
        <w:rPr>
          <w:rFonts w:ascii="Times New Roman" w:hAnsi="Times New Roman"/>
          <w:sz w:val="24"/>
          <w:szCs w:val="24"/>
          <w:lang w:eastAsia="en-IN"/>
        </w:rPr>
        <w:t>The main purpose of establishing this Centre is to provide facilities for holding ad-hoc and institutional arbitrations and mediations, both in domestic as well as International spheres.</w:t>
      </w:r>
      <w:r>
        <w:rPr>
          <w:rFonts w:ascii="Times New Roman" w:hAnsi="Times New Roman"/>
          <w:sz w:val="24"/>
          <w:szCs w:val="24"/>
        </w:rPr>
        <w:t xml:space="preserve"> Another purpose is </w:t>
      </w:r>
      <w:r>
        <w:rPr>
          <w:rFonts w:ascii="Times New Roman" w:hAnsi="Times New Roman"/>
          <w:sz w:val="24"/>
          <w:szCs w:val="24"/>
          <w:lang w:eastAsia="en-IN"/>
        </w:rPr>
        <w:t>to provide hands on experience to interested participants in learning the process of Arbitration and Mediation through various programmes.</w:t>
      </w:r>
    </w:p>
    <w:p w:rsidR="009B798A" w:rsidRPr="00884689" w:rsidRDefault="009B798A" w:rsidP="009B798A">
      <w:pPr>
        <w:tabs>
          <w:tab w:val="left" w:pos="5796"/>
        </w:tabs>
        <w:spacing w:after="0" w:line="360" w:lineRule="auto"/>
        <w:jc w:val="both"/>
        <w:rPr>
          <w:rFonts w:ascii="Times New Roman" w:hAnsi="Times New Roman"/>
          <w:sz w:val="24"/>
          <w:szCs w:val="24"/>
        </w:rPr>
      </w:pPr>
      <w:r>
        <w:rPr>
          <w:rFonts w:ascii="Times New Roman" w:hAnsi="Times New Roman"/>
          <w:sz w:val="24"/>
          <w:szCs w:val="24"/>
        </w:rPr>
        <w:t>Arbitration and Mediation have gained immense popularity</w:t>
      </w:r>
      <w:r w:rsidRPr="009B798A">
        <w:rPr>
          <w:rFonts w:ascii="Times New Roman" w:hAnsi="Times New Roman"/>
          <w:sz w:val="24"/>
          <w:szCs w:val="24"/>
        </w:rPr>
        <w:t xml:space="preserve"> </w:t>
      </w:r>
      <w:r>
        <w:rPr>
          <w:rFonts w:ascii="Times New Roman" w:hAnsi="Times New Roman"/>
          <w:sz w:val="24"/>
          <w:szCs w:val="24"/>
        </w:rPr>
        <w:t xml:space="preserve">as effective modes of dispute settlement in the recent years. This calls for good training in the procedures and nuances of </w:t>
      </w:r>
      <w:r w:rsidR="00884689">
        <w:rPr>
          <w:rFonts w:ascii="Times New Roman" w:hAnsi="Times New Roman"/>
          <w:sz w:val="24"/>
          <w:szCs w:val="24"/>
        </w:rPr>
        <w:t>Ar</w:t>
      </w:r>
      <w:r>
        <w:rPr>
          <w:rFonts w:ascii="Times New Roman" w:hAnsi="Times New Roman"/>
          <w:sz w:val="24"/>
          <w:szCs w:val="24"/>
        </w:rPr>
        <w:t xml:space="preserve">bitration and Mediation not only for people in the legal fraternity, but also for people of other professions. </w:t>
      </w:r>
      <w:r w:rsidRPr="009B798A">
        <w:rPr>
          <w:rFonts w:ascii="Times New Roman" w:hAnsi="Times New Roman"/>
          <w:sz w:val="24"/>
          <w:szCs w:val="24"/>
        </w:rPr>
        <w:t>Under the COVID Pandemic, ILSCA has geared up to provide online training programmes in Arbitration and Mediation catering to lawyers, students of law, leading businesses and legal institutes. ILSCA intends to bridge the gap between theory and practice th</w:t>
      </w:r>
      <w:r>
        <w:rPr>
          <w:rFonts w:ascii="Times New Roman" w:hAnsi="Times New Roman"/>
          <w:sz w:val="24"/>
          <w:szCs w:val="24"/>
        </w:rPr>
        <w:t>rough online training programm</w:t>
      </w:r>
      <w:r w:rsidRPr="009B798A">
        <w:rPr>
          <w:rFonts w:ascii="Times New Roman" w:hAnsi="Times New Roman"/>
          <w:sz w:val="24"/>
          <w:szCs w:val="24"/>
        </w:rPr>
        <w:t>es in both these areas which are gaining great importance in the legal profession.</w:t>
      </w:r>
      <w:r w:rsidR="00884689">
        <w:rPr>
          <w:rFonts w:ascii="Times New Roman" w:hAnsi="Times New Roman"/>
          <w:sz w:val="24"/>
          <w:szCs w:val="24"/>
        </w:rPr>
        <w:t xml:space="preserve"> To this effect, we now announce the </w:t>
      </w:r>
      <w:r w:rsidR="00884689">
        <w:rPr>
          <w:rFonts w:ascii="Times New Roman" w:hAnsi="Times New Roman"/>
          <w:b/>
          <w:sz w:val="24"/>
          <w:szCs w:val="24"/>
        </w:rPr>
        <w:t>40-hours Online Mediation Training Programme</w:t>
      </w:r>
      <w:r w:rsidR="00884689">
        <w:rPr>
          <w:rFonts w:ascii="Times New Roman" w:hAnsi="Times New Roman"/>
          <w:sz w:val="24"/>
          <w:szCs w:val="24"/>
        </w:rPr>
        <w:t>.</w:t>
      </w:r>
    </w:p>
    <w:p w:rsidR="009B798A" w:rsidRDefault="009B798A" w:rsidP="009B798A">
      <w:pPr>
        <w:rPr>
          <w:rFonts w:ascii="Times New Roman" w:hAnsi="Times New Roman"/>
          <w:b/>
          <w:bCs/>
          <w:sz w:val="24"/>
          <w:szCs w:val="24"/>
          <w:u w:val="single"/>
        </w:rPr>
      </w:pPr>
    </w:p>
    <w:p w:rsidR="009B798A" w:rsidRDefault="009B798A" w:rsidP="009B798A">
      <w:pPr>
        <w:jc w:val="center"/>
        <w:rPr>
          <w:rFonts w:ascii="Times New Roman" w:hAnsi="Times New Roman"/>
          <w:b/>
          <w:sz w:val="24"/>
          <w:szCs w:val="24"/>
          <w:u w:val="single"/>
        </w:rPr>
      </w:pPr>
      <w:r>
        <w:rPr>
          <w:rFonts w:ascii="Times New Roman" w:hAnsi="Times New Roman"/>
          <w:b/>
          <w:bCs/>
          <w:sz w:val="24"/>
          <w:szCs w:val="24"/>
          <w:u w:val="single"/>
        </w:rPr>
        <w:t>About the Mediation Training</w:t>
      </w:r>
      <w:r w:rsidR="00884689">
        <w:rPr>
          <w:rFonts w:ascii="Times New Roman" w:hAnsi="Times New Roman"/>
          <w:b/>
          <w:bCs/>
          <w:sz w:val="24"/>
          <w:szCs w:val="24"/>
          <w:u w:val="single"/>
        </w:rPr>
        <w:t xml:space="preserve"> Programme</w:t>
      </w:r>
    </w:p>
    <w:p w:rsidR="009B798A" w:rsidRDefault="00884689" w:rsidP="002A5BB5">
      <w:pPr>
        <w:spacing w:line="360" w:lineRule="auto"/>
        <w:jc w:val="both"/>
        <w:rPr>
          <w:rFonts w:ascii="Times New Roman" w:hAnsi="Times New Roman"/>
          <w:sz w:val="24"/>
          <w:szCs w:val="24"/>
        </w:rPr>
      </w:pPr>
      <w:r>
        <w:rPr>
          <w:rFonts w:ascii="Times New Roman" w:hAnsi="Times New Roman"/>
          <w:sz w:val="24"/>
          <w:szCs w:val="24"/>
        </w:rPr>
        <w:t>This P</w:t>
      </w:r>
      <w:r w:rsidR="009B798A">
        <w:rPr>
          <w:rFonts w:ascii="Times New Roman" w:hAnsi="Times New Roman"/>
          <w:sz w:val="24"/>
          <w:szCs w:val="24"/>
        </w:rPr>
        <w:t xml:space="preserve">rogramme </w:t>
      </w:r>
      <w:r w:rsidR="00934DC3" w:rsidRPr="002A5BB5">
        <w:rPr>
          <w:rFonts w:ascii="Times New Roman" w:hAnsi="Times New Roman"/>
          <w:sz w:val="24"/>
          <w:szCs w:val="24"/>
        </w:rPr>
        <w:t xml:space="preserve">aims </w:t>
      </w:r>
      <w:r w:rsidR="00934DC3" w:rsidRPr="00934DC3">
        <w:rPr>
          <w:rFonts w:ascii="Times New Roman" w:hAnsi="Times New Roman"/>
          <w:sz w:val="24"/>
          <w:szCs w:val="24"/>
        </w:rPr>
        <w:t>t</w:t>
      </w:r>
      <w:r w:rsidR="00934DC3" w:rsidRPr="00934DC3">
        <w:rPr>
          <w:rFonts w:ascii="Times New Roman" w:hAnsi="Times New Roman"/>
          <w:sz w:val="24"/>
          <w:szCs w:val="24"/>
        </w:rPr>
        <w:t>o equip the participants with the basics of mediation process and establish a standard body of skills and knowledge which will provide them with the right introduction to mediation and accreditation to qualify as efficient mediators.</w:t>
      </w:r>
      <w:r w:rsidR="00934DC3">
        <w:rPr>
          <w:rFonts w:ascii="Times New Roman" w:hAnsi="Times New Roman"/>
          <w:sz w:val="24"/>
          <w:szCs w:val="24"/>
        </w:rPr>
        <w:t xml:space="preserve"> </w:t>
      </w:r>
      <w:r w:rsidR="00934DC3" w:rsidRPr="00934DC3">
        <w:rPr>
          <w:rFonts w:ascii="Times New Roman" w:hAnsi="Times New Roman"/>
          <w:sz w:val="24"/>
          <w:szCs w:val="24"/>
        </w:rPr>
        <w:t xml:space="preserve">The Programme has been designed in line with the Mediation Training Manual of India and also bearing in mind the </w:t>
      </w:r>
      <w:hyperlink r:id="rId7" w:history="1">
        <w:r w:rsidR="00934DC3" w:rsidRPr="00884689">
          <w:rPr>
            <w:color w:val="17365D" w:themeColor="text2" w:themeShade="BF"/>
            <w:u w:val="single"/>
          </w:rPr>
          <w:t>circular</w:t>
        </w:r>
      </w:hyperlink>
      <w:r w:rsidR="00934DC3" w:rsidRPr="00934DC3">
        <w:rPr>
          <w:rFonts w:ascii="Times New Roman" w:hAnsi="Times New Roman"/>
          <w:sz w:val="24"/>
          <w:szCs w:val="24"/>
        </w:rPr>
        <w:t xml:space="preserve"> by the B</w:t>
      </w:r>
      <w:r w:rsidR="00934DC3">
        <w:rPr>
          <w:rFonts w:ascii="Times New Roman" w:hAnsi="Times New Roman"/>
          <w:sz w:val="24"/>
          <w:szCs w:val="24"/>
        </w:rPr>
        <w:t xml:space="preserve">ar </w:t>
      </w:r>
      <w:r w:rsidR="00934DC3" w:rsidRPr="00934DC3">
        <w:rPr>
          <w:rFonts w:ascii="Times New Roman" w:hAnsi="Times New Roman"/>
          <w:sz w:val="24"/>
          <w:szCs w:val="24"/>
        </w:rPr>
        <w:t>C</w:t>
      </w:r>
      <w:r w:rsidR="00934DC3">
        <w:rPr>
          <w:rFonts w:ascii="Times New Roman" w:hAnsi="Times New Roman"/>
          <w:sz w:val="24"/>
          <w:szCs w:val="24"/>
        </w:rPr>
        <w:t xml:space="preserve">ouncil of </w:t>
      </w:r>
      <w:r w:rsidR="00934DC3" w:rsidRPr="00934DC3">
        <w:rPr>
          <w:rFonts w:ascii="Times New Roman" w:hAnsi="Times New Roman"/>
          <w:sz w:val="24"/>
          <w:szCs w:val="24"/>
        </w:rPr>
        <w:t>I</w:t>
      </w:r>
      <w:r w:rsidR="00934DC3">
        <w:rPr>
          <w:rFonts w:ascii="Times New Roman" w:hAnsi="Times New Roman"/>
          <w:sz w:val="24"/>
          <w:szCs w:val="24"/>
        </w:rPr>
        <w:t>ndia</w:t>
      </w:r>
      <w:r w:rsidR="00934DC3" w:rsidRPr="00934DC3">
        <w:rPr>
          <w:rFonts w:ascii="Times New Roman" w:hAnsi="Times New Roman"/>
          <w:sz w:val="24"/>
          <w:szCs w:val="24"/>
        </w:rPr>
        <w:t xml:space="preserve"> dated 13.08.2020.</w:t>
      </w:r>
      <w:r w:rsidR="00934DC3">
        <w:rPr>
          <w:rFonts w:ascii="Times New Roman" w:hAnsi="Times New Roman"/>
          <w:sz w:val="24"/>
          <w:szCs w:val="24"/>
        </w:rPr>
        <w:t xml:space="preserve"> </w:t>
      </w:r>
      <w:r w:rsidR="00934DC3" w:rsidRPr="00934DC3">
        <w:rPr>
          <w:rFonts w:ascii="Times New Roman" w:hAnsi="Times New Roman"/>
          <w:sz w:val="24"/>
          <w:szCs w:val="24"/>
        </w:rPr>
        <w:t>The course seeks to provide the participants with an in-depth understanding of the mediation process and equip them with the skills required to pursue a career in mediation. </w:t>
      </w:r>
    </w:p>
    <w:p w:rsidR="002A5BB5" w:rsidRDefault="002A5BB5" w:rsidP="009B798A">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655"/>
      </w:tblGrid>
      <w:tr w:rsidR="009B798A" w:rsidTr="009B798A">
        <w:trPr>
          <w:trHeight w:val="668"/>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lastRenderedPageBreak/>
              <w:t>Dates</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34DC3">
            <w:pPr>
              <w:shd w:val="clear" w:color="auto" w:fill="FFFFFF"/>
              <w:spacing w:after="0" w:line="240" w:lineRule="auto"/>
              <w:jc w:val="center"/>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6</w:t>
            </w:r>
            <w:r w:rsidRPr="00934DC3">
              <w:rPr>
                <w:rFonts w:ascii="Times New Roman" w:eastAsia="Times New Roman" w:hAnsi="Times New Roman"/>
                <w:sz w:val="24"/>
                <w:szCs w:val="24"/>
                <w:vertAlign w:val="superscript"/>
                <w:lang w:val="en-IN" w:eastAsia="en-IN"/>
              </w:rPr>
              <w:t>th</w:t>
            </w:r>
            <w:r>
              <w:rPr>
                <w:rFonts w:ascii="Times New Roman" w:eastAsia="Times New Roman" w:hAnsi="Times New Roman"/>
                <w:sz w:val="24"/>
                <w:szCs w:val="24"/>
                <w:lang w:val="en-IN" w:eastAsia="en-IN"/>
              </w:rPr>
              <w:t xml:space="preserve"> February 2021 to 14</w:t>
            </w:r>
            <w:r w:rsidRPr="00934DC3">
              <w:rPr>
                <w:rFonts w:ascii="Times New Roman" w:eastAsia="Times New Roman" w:hAnsi="Times New Roman"/>
                <w:sz w:val="24"/>
                <w:szCs w:val="24"/>
                <w:vertAlign w:val="superscript"/>
                <w:lang w:val="en-IN" w:eastAsia="en-IN"/>
              </w:rPr>
              <w:t>th</w:t>
            </w:r>
            <w:r>
              <w:rPr>
                <w:rFonts w:ascii="Times New Roman" w:eastAsia="Times New Roman" w:hAnsi="Times New Roman"/>
                <w:sz w:val="24"/>
                <w:szCs w:val="24"/>
                <w:lang w:val="en-IN" w:eastAsia="en-IN"/>
              </w:rPr>
              <w:t xml:space="preserve"> February 2021</w:t>
            </w:r>
          </w:p>
        </w:tc>
      </w:tr>
      <w:tr w:rsidR="009B798A" w:rsidTr="009B798A">
        <w:trPr>
          <w:trHeight w:val="989"/>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Fee</w:t>
            </w:r>
          </w:p>
        </w:tc>
        <w:tc>
          <w:tcPr>
            <w:tcW w:w="5341" w:type="dxa"/>
            <w:tcBorders>
              <w:top w:val="single" w:sz="4" w:space="0" w:color="auto"/>
              <w:left w:val="single" w:sz="4" w:space="0" w:color="auto"/>
              <w:bottom w:val="single" w:sz="4" w:space="0" w:color="auto"/>
              <w:right w:val="single" w:sz="4" w:space="0" w:color="auto"/>
            </w:tcBorders>
            <w:vAlign w:val="center"/>
            <w:hideMark/>
          </w:tcPr>
          <w:p w:rsidR="00934DC3" w:rsidRPr="00DB6A59" w:rsidRDefault="00934DC3" w:rsidP="00934DC3">
            <w:pPr>
              <w:rPr>
                <w:rFonts w:ascii="Times New Roman" w:hAnsi="Times New Roman"/>
                <w:color w:val="FF0000"/>
                <w:sz w:val="32"/>
              </w:rPr>
            </w:pPr>
            <w:r>
              <w:rPr>
                <w:rFonts w:ascii="Times New Roman" w:hAnsi="Times New Roman"/>
                <w:b/>
                <w:sz w:val="28"/>
              </w:rPr>
              <w:t xml:space="preserve">Students: </w:t>
            </w:r>
            <w:r>
              <w:rPr>
                <w:rFonts w:ascii="Times New Roman" w:hAnsi="Times New Roman"/>
                <w:sz w:val="28"/>
              </w:rPr>
              <w:t xml:space="preserve">INR 12,000 + INR 2160(GST) = </w:t>
            </w:r>
            <w:r w:rsidRPr="00DB6A59">
              <w:rPr>
                <w:rFonts w:ascii="Times New Roman" w:hAnsi="Times New Roman"/>
                <w:b/>
                <w:sz w:val="28"/>
              </w:rPr>
              <w:t>INR 14,160/-</w:t>
            </w:r>
          </w:p>
          <w:p w:rsidR="009B798A" w:rsidRPr="00934DC3" w:rsidRDefault="00934DC3" w:rsidP="00934DC3">
            <w:pPr>
              <w:rPr>
                <w:rFonts w:ascii="Times New Roman" w:hAnsi="Times New Roman"/>
                <w:b/>
                <w:sz w:val="28"/>
              </w:rPr>
            </w:pPr>
            <w:r>
              <w:rPr>
                <w:rFonts w:ascii="Times New Roman" w:hAnsi="Times New Roman"/>
                <w:b/>
                <w:sz w:val="28"/>
              </w:rPr>
              <w:t>Professionals</w:t>
            </w:r>
            <w:r w:rsidRPr="00DB6A59">
              <w:rPr>
                <w:rFonts w:ascii="Times New Roman" w:hAnsi="Times New Roman"/>
                <w:b/>
                <w:sz w:val="28"/>
              </w:rPr>
              <w:t>:</w:t>
            </w:r>
            <w:r>
              <w:rPr>
                <w:rFonts w:ascii="Times New Roman" w:hAnsi="Times New Roman"/>
                <w:sz w:val="28"/>
              </w:rPr>
              <w:t xml:space="preserve"> INR 15,000 + INR 2700</w:t>
            </w:r>
            <w:r w:rsidRPr="00DD3D5C">
              <w:rPr>
                <w:rFonts w:ascii="Times New Roman" w:hAnsi="Times New Roman"/>
                <w:sz w:val="28"/>
              </w:rPr>
              <w:t xml:space="preserve"> (GST)</w:t>
            </w:r>
            <w:r>
              <w:rPr>
                <w:rFonts w:ascii="Times New Roman" w:hAnsi="Times New Roman"/>
                <w:sz w:val="28"/>
              </w:rPr>
              <w:t xml:space="preserve"> </w:t>
            </w:r>
            <w:r w:rsidRPr="00DD3D5C">
              <w:rPr>
                <w:rFonts w:ascii="Times New Roman" w:hAnsi="Times New Roman"/>
                <w:sz w:val="28"/>
              </w:rPr>
              <w:t xml:space="preserve">= </w:t>
            </w:r>
            <w:r w:rsidRPr="008659C9">
              <w:rPr>
                <w:rFonts w:ascii="Times New Roman" w:hAnsi="Times New Roman"/>
                <w:b/>
                <w:sz w:val="28"/>
              </w:rPr>
              <w:t>INR 17,700/-</w:t>
            </w:r>
          </w:p>
        </w:tc>
      </w:tr>
      <w:tr w:rsidR="009B798A" w:rsidTr="009B798A">
        <w:trPr>
          <w:trHeight w:val="1401"/>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after="0" w:line="240" w:lineRule="auto"/>
              <w:jc w:val="center"/>
              <w:rPr>
                <w:rFonts w:ascii="Times New Roman" w:eastAsia="Times New Roman" w:hAnsi="Times New Roman"/>
                <w:sz w:val="24"/>
                <w:szCs w:val="24"/>
                <w:lang w:val="en-IN" w:eastAsia="en-IN"/>
              </w:rPr>
            </w:pPr>
            <w:r>
              <w:rPr>
                <w:rFonts w:ascii="Times New Roman" w:eastAsia="Times New Roman" w:hAnsi="Times New Roman"/>
                <w:b/>
                <w:bCs/>
                <w:sz w:val="24"/>
                <w:szCs w:val="24"/>
                <w:lang w:val="en-IN" w:eastAsia="en-IN"/>
              </w:rPr>
              <w:t>Programme Structure</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after="0" w:line="240" w:lineRule="auto"/>
              <w:jc w:val="center"/>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Online live class </w:t>
            </w:r>
          </w:p>
          <w:p w:rsidR="009B798A" w:rsidRDefault="002A5BB5">
            <w:pPr>
              <w:shd w:val="clear" w:color="auto" w:fill="FFFFFF"/>
              <w:spacing w:after="0" w:line="240" w:lineRule="auto"/>
              <w:jc w:val="center"/>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40</w:t>
            </w:r>
            <w:r w:rsidR="009B798A">
              <w:rPr>
                <w:rFonts w:ascii="Times New Roman" w:eastAsia="Times New Roman" w:hAnsi="Times New Roman"/>
                <w:sz w:val="24"/>
                <w:szCs w:val="24"/>
                <w:lang w:val="en-IN" w:eastAsia="en-IN"/>
              </w:rPr>
              <w:t xml:space="preserve"> Hours of </w:t>
            </w:r>
            <w:r>
              <w:rPr>
                <w:rFonts w:ascii="Times New Roman" w:eastAsia="Times New Roman" w:hAnsi="Times New Roman"/>
                <w:sz w:val="24"/>
                <w:szCs w:val="24"/>
                <w:lang w:val="en-IN" w:eastAsia="en-IN"/>
              </w:rPr>
              <w:t>training</w:t>
            </w:r>
          </w:p>
          <w:p w:rsidR="002A5BB5" w:rsidRDefault="009B798A" w:rsidP="002A5BB5">
            <w:pPr>
              <w:shd w:val="clear" w:color="auto" w:fill="FFFFFF"/>
              <w:spacing w:after="0" w:line="240" w:lineRule="auto"/>
              <w:jc w:val="center"/>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Between </w:t>
            </w:r>
            <w:r w:rsidR="002A5BB5">
              <w:rPr>
                <w:rFonts w:ascii="Times New Roman" w:eastAsia="Times New Roman" w:hAnsi="Times New Roman"/>
                <w:sz w:val="24"/>
                <w:szCs w:val="24"/>
                <w:lang w:val="en-IN" w:eastAsia="en-IN"/>
              </w:rPr>
              <w:t>4</w:t>
            </w:r>
            <w:r>
              <w:rPr>
                <w:rFonts w:ascii="Times New Roman" w:eastAsia="Times New Roman" w:hAnsi="Times New Roman"/>
                <w:sz w:val="24"/>
                <w:szCs w:val="24"/>
                <w:lang w:val="en-IN" w:eastAsia="en-IN"/>
              </w:rPr>
              <w:t xml:space="preserve">.00 p.m. and </w:t>
            </w:r>
            <w:r w:rsidR="002A5BB5">
              <w:rPr>
                <w:rFonts w:ascii="Times New Roman" w:eastAsia="Times New Roman" w:hAnsi="Times New Roman"/>
                <w:sz w:val="24"/>
                <w:szCs w:val="24"/>
                <w:lang w:val="en-IN" w:eastAsia="en-IN"/>
              </w:rPr>
              <w:t>8</w:t>
            </w:r>
            <w:r>
              <w:rPr>
                <w:rFonts w:ascii="Times New Roman" w:eastAsia="Times New Roman" w:hAnsi="Times New Roman"/>
                <w:sz w:val="24"/>
                <w:szCs w:val="24"/>
                <w:lang w:val="en-IN" w:eastAsia="en-IN"/>
              </w:rPr>
              <w:t>.00 p.m.</w:t>
            </w:r>
            <w:r w:rsidR="002A5BB5">
              <w:rPr>
                <w:rFonts w:ascii="Times New Roman" w:eastAsia="Times New Roman" w:hAnsi="Times New Roman"/>
                <w:sz w:val="24"/>
                <w:szCs w:val="24"/>
                <w:lang w:val="en-IN" w:eastAsia="en-IN"/>
              </w:rPr>
              <w:t xml:space="preserve"> every day.</w:t>
            </w:r>
          </w:p>
          <w:p w:rsidR="002A5BB5" w:rsidRDefault="002A5BB5" w:rsidP="002A5BB5">
            <w:pPr>
              <w:shd w:val="clear" w:color="auto" w:fill="FFFFFF"/>
              <w:spacing w:after="0" w:line="240" w:lineRule="auto"/>
              <w:jc w:val="center"/>
              <w:rPr>
                <w:rFonts w:ascii="Times New Roman" w:eastAsia="Times New Roman" w:hAnsi="Times New Roman"/>
                <w:sz w:val="24"/>
                <w:szCs w:val="24"/>
                <w:lang w:val="en-IN" w:eastAsia="en-IN"/>
              </w:rPr>
            </w:pPr>
          </w:p>
        </w:tc>
      </w:tr>
      <w:tr w:rsidR="009B798A" w:rsidTr="009B798A">
        <w:trPr>
          <w:trHeight w:val="1973"/>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before="24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Who can Attend?</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rsidP="002A5BB5">
            <w:pPr>
              <w:shd w:val="clear" w:color="auto" w:fill="FFFFFF"/>
              <w:spacing w:before="24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sz w:val="24"/>
                <w:szCs w:val="24"/>
                <w:lang w:val="en-IN" w:eastAsia="en-IN"/>
              </w:rPr>
              <w:t xml:space="preserve">Students, Advocates, Academicians, Government officers, Persons from Construction business, Engineers, Chartered Accountants, Cost Accountants, and any other professionals keen to </w:t>
            </w:r>
            <w:r w:rsidR="002A5BB5">
              <w:rPr>
                <w:rFonts w:ascii="Times New Roman" w:eastAsia="Times New Roman" w:hAnsi="Times New Roman"/>
                <w:sz w:val="24"/>
                <w:szCs w:val="24"/>
                <w:lang w:val="en-IN" w:eastAsia="en-IN"/>
              </w:rPr>
              <w:t xml:space="preserve">be accredited mediators and hone their skills to be efficient in mediation. </w:t>
            </w:r>
          </w:p>
        </w:tc>
      </w:tr>
      <w:tr w:rsidR="009B798A" w:rsidTr="009B798A">
        <w:trPr>
          <w:trHeight w:val="702"/>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before="24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Examination</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rsidP="002A5BB5">
            <w:pPr>
              <w:shd w:val="clear" w:color="auto" w:fill="FFFFFF"/>
              <w:spacing w:before="240" w:after="0" w:line="240" w:lineRule="auto"/>
              <w:jc w:val="center"/>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Online </w:t>
            </w:r>
            <w:r w:rsidR="002A5BB5">
              <w:rPr>
                <w:rFonts w:ascii="Times New Roman" w:eastAsia="Times New Roman" w:hAnsi="Times New Roman"/>
                <w:sz w:val="24"/>
                <w:szCs w:val="24"/>
                <w:lang w:val="en-IN" w:eastAsia="en-IN"/>
              </w:rPr>
              <w:t>Assessment</w:t>
            </w:r>
          </w:p>
        </w:tc>
      </w:tr>
      <w:tr w:rsidR="009B798A" w:rsidTr="009B798A">
        <w:trPr>
          <w:trHeight w:val="1407"/>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before="24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Certification</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2A5BB5">
            <w:pPr>
              <w:shd w:val="clear" w:color="auto" w:fill="FFFFFF"/>
              <w:spacing w:before="240" w:after="0" w:line="240" w:lineRule="auto"/>
              <w:jc w:val="center"/>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Certificate will be given upon attending all 40 hours of the training and successful completion of the assessment. </w:t>
            </w:r>
          </w:p>
        </w:tc>
      </w:tr>
      <w:tr w:rsidR="009B798A" w:rsidTr="009B798A">
        <w:trPr>
          <w:trHeight w:val="1257"/>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before="24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Programme coordinator</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after="0" w:line="240" w:lineRule="auto"/>
              <w:jc w:val="center"/>
              <w:rPr>
                <w:rFonts w:ascii="Times New Roman" w:eastAsia="Times New Roman" w:hAnsi="Times New Roman"/>
                <w:sz w:val="24"/>
                <w:szCs w:val="24"/>
                <w:lang w:val="en-IN" w:eastAsia="en-IN"/>
              </w:rPr>
            </w:pPr>
            <w:proofErr w:type="spellStart"/>
            <w:r>
              <w:rPr>
                <w:rFonts w:ascii="Times New Roman" w:eastAsia="Times New Roman" w:hAnsi="Times New Roman"/>
                <w:sz w:val="24"/>
                <w:szCs w:val="24"/>
                <w:lang w:val="en-IN" w:eastAsia="en-IN"/>
              </w:rPr>
              <w:t>Ms.Sathya</w:t>
            </w:r>
            <w:proofErr w:type="spellEnd"/>
            <w:r>
              <w:rPr>
                <w:rFonts w:ascii="Times New Roman" w:eastAsia="Times New Roman" w:hAnsi="Times New Roman"/>
                <w:sz w:val="24"/>
                <w:szCs w:val="24"/>
                <w:lang w:val="en-IN" w:eastAsia="en-IN"/>
              </w:rPr>
              <w:t xml:space="preserve"> Narayan : 9822988226</w:t>
            </w:r>
          </w:p>
          <w:p w:rsidR="009B798A" w:rsidRDefault="009B798A">
            <w:pPr>
              <w:shd w:val="clear" w:color="auto" w:fill="FFFFFF"/>
              <w:spacing w:after="0" w:line="240" w:lineRule="auto"/>
              <w:jc w:val="center"/>
              <w:rPr>
                <w:rFonts w:ascii="Times New Roman" w:eastAsia="Times New Roman" w:hAnsi="Times New Roman"/>
                <w:sz w:val="24"/>
                <w:szCs w:val="24"/>
                <w:lang w:val="en-IN" w:eastAsia="en-IN"/>
              </w:rPr>
            </w:pPr>
            <w:proofErr w:type="spellStart"/>
            <w:r>
              <w:rPr>
                <w:rFonts w:ascii="Times New Roman" w:eastAsia="Times New Roman" w:hAnsi="Times New Roman"/>
                <w:sz w:val="24"/>
                <w:szCs w:val="24"/>
                <w:lang w:val="en-IN" w:eastAsia="en-IN"/>
              </w:rPr>
              <w:t>Ms.Pooja</w:t>
            </w:r>
            <w:proofErr w:type="spellEnd"/>
            <w:r>
              <w:rPr>
                <w:rFonts w:ascii="Times New Roman" w:eastAsia="Times New Roman" w:hAnsi="Times New Roman"/>
                <w:sz w:val="24"/>
                <w:szCs w:val="24"/>
                <w:lang w:val="en-IN" w:eastAsia="en-IN"/>
              </w:rPr>
              <w:t xml:space="preserve"> </w:t>
            </w:r>
            <w:proofErr w:type="spellStart"/>
            <w:r>
              <w:rPr>
                <w:rFonts w:ascii="Times New Roman" w:eastAsia="Times New Roman" w:hAnsi="Times New Roman"/>
                <w:sz w:val="24"/>
                <w:szCs w:val="24"/>
                <w:lang w:val="en-IN" w:eastAsia="en-IN"/>
              </w:rPr>
              <w:t>Kannurkar</w:t>
            </w:r>
            <w:proofErr w:type="spellEnd"/>
            <w:r>
              <w:rPr>
                <w:rFonts w:ascii="Times New Roman" w:eastAsia="Times New Roman" w:hAnsi="Times New Roman"/>
                <w:sz w:val="24"/>
                <w:szCs w:val="24"/>
                <w:lang w:val="en-IN" w:eastAsia="en-IN"/>
              </w:rPr>
              <w:t xml:space="preserve"> 9730851022</w:t>
            </w:r>
          </w:p>
        </w:tc>
      </w:tr>
      <w:tr w:rsidR="009B798A" w:rsidTr="009B798A">
        <w:trPr>
          <w:trHeight w:val="598"/>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before="24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Contact</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before="240" w:after="0" w:line="240" w:lineRule="auto"/>
              <w:jc w:val="center"/>
              <w:rPr>
                <w:rFonts w:ascii="Times New Roman" w:eastAsia="Times New Roman" w:hAnsi="Times New Roman"/>
                <w:sz w:val="24"/>
                <w:szCs w:val="24"/>
                <w:lang w:val="en-IN" w:eastAsia="en-IN"/>
              </w:rPr>
            </w:pPr>
            <w:proofErr w:type="spellStart"/>
            <w:r>
              <w:rPr>
                <w:rFonts w:ascii="Times New Roman" w:eastAsia="Times New Roman" w:hAnsi="Times New Roman"/>
                <w:sz w:val="24"/>
                <w:szCs w:val="24"/>
                <w:lang w:val="en-IN" w:eastAsia="en-IN"/>
              </w:rPr>
              <w:t>Manjusha</w:t>
            </w:r>
            <w:proofErr w:type="spellEnd"/>
            <w:r>
              <w:rPr>
                <w:rFonts w:ascii="Times New Roman" w:eastAsia="Times New Roman" w:hAnsi="Times New Roman"/>
                <w:sz w:val="24"/>
                <w:szCs w:val="24"/>
                <w:lang w:val="en-IN" w:eastAsia="en-IN"/>
              </w:rPr>
              <w:t xml:space="preserve"> – 9422060258</w:t>
            </w:r>
          </w:p>
        </w:tc>
      </w:tr>
      <w:tr w:rsidR="009B798A" w:rsidTr="009B798A">
        <w:trPr>
          <w:trHeight w:val="692"/>
        </w:trPr>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9B798A">
            <w:pPr>
              <w:shd w:val="clear" w:color="auto" w:fill="FFFFFF"/>
              <w:spacing w:before="24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Email</w:t>
            </w:r>
          </w:p>
        </w:tc>
        <w:tc>
          <w:tcPr>
            <w:tcW w:w="5341" w:type="dxa"/>
            <w:tcBorders>
              <w:top w:val="single" w:sz="4" w:space="0" w:color="auto"/>
              <w:left w:val="single" w:sz="4" w:space="0" w:color="auto"/>
              <w:bottom w:val="single" w:sz="4" w:space="0" w:color="auto"/>
              <w:right w:val="single" w:sz="4" w:space="0" w:color="auto"/>
            </w:tcBorders>
            <w:vAlign w:val="center"/>
            <w:hideMark/>
          </w:tcPr>
          <w:p w:rsidR="009B798A" w:rsidRDefault="00884689">
            <w:pPr>
              <w:shd w:val="clear" w:color="auto" w:fill="FFFFFF"/>
              <w:spacing w:before="240" w:after="0" w:line="240" w:lineRule="auto"/>
              <w:jc w:val="center"/>
              <w:rPr>
                <w:rFonts w:ascii="Times New Roman" w:eastAsia="Times New Roman" w:hAnsi="Times New Roman"/>
                <w:sz w:val="24"/>
                <w:szCs w:val="24"/>
                <w:lang w:val="en-IN" w:eastAsia="en-IN"/>
              </w:rPr>
            </w:pPr>
            <w:hyperlink r:id="rId8" w:history="1">
              <w:r w:rsidR="009B798A">
                <w:rPr>
                  <w:rStyle w:val="Hyperlink"/>
                  <w:rFonts w:ascii="Times New Roman" w:eastAsia="Times New Roman" w:hAnsi="Times New Roman"/>
                  <w:sz w:val="24"/>
                  <w:szCs w:val="24"/>
                  <w:lang w:val="en-IN" w:eastAsia="en-IN"/>
                </w:rPr>
                <w:t>ilsca@ilslaw.in</w:t>
              </w:r>
            </w:hyperlink>
          </w:p>
        </w:tc>
      </w:tr>
    </w:tbl>
    <w:p w:rsidR="009B798A" w:rsidRDefault="009B798A" w:rsidP="009B798A">
      <w:pPr>
        <w:spacing w:line="276" w:lineRule="auto"/>
        <w:jc w:val="both"/>
        <w:rPr>
          <w:rFonts w:ascii="Times New Roman" w:hAnsi="Times New Roman"/>
          <w:sz w:val="24"/>
          <w:szCs w:val="24"/>
          <w:shd w:val="clear" w:color="auto" w:fill="FFFFFF"/>
        </w:rPr>
      </w:pPr>
    </w:p>
    <w:p w:rsidR="009332BD" w:rsidRDefault="002A5BB5">
      <w:r>
        <w:rPr>
          <w:rFonts w:ascii="Times New Roman" w:hAnsi="Times New Roman"/>
          <w:sz w:val="24"/>
          <w:szCs w:val="24"/>
          <w:shd w:val="clear" w:color="auto" w:fill="FFFFFF"/>
        </w:rPr>
        <w:t xml:space="preserve">Click here for the course flyer. </w:t>
      </w:r>
      <w:bookmarkStart w:id="0" w:name="_GoBack"/>
      <w:bookmarkEnd w:id="0"/>
    </w:p>
    <w:sectPr w:rsidR="00933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26E73"/>
    <w:multiLevelType w:val="hybridMultilevel"/>
    <w:tmpl w:val="FE92C2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8A"/>
    <w:rsid w:val="002A5BB5"/>
    <w:rsid w:val="00884689"/>
    <w:rsid w:val="009332BD"/>
    <w:rsid w:val="00934DC3"/>
    <w:rsid w:val="009B7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98A"/>
    <w:pPr>
      <w:spacing w:after="160" w:line="25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798A"/>
    <w:rPr>
      <w:color w:val="0000FF"/>
      <w:u w:val="single"/>
    </w:rPr>
  </w:style>
  <w:style w:type="paragraph" w:styleId="NormalWeb">
    <w:name w:val="Normal (Web)"/>
    <w:basedOn w:val="Normal"/>
    <w:uiPriority w:val="99"/>
    <w:semiHidden/>
    <w:unhideWhenUsed/>
    <w:rsid w:val="009B798A"/>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CommentReference">
    <w:name w:val="annotation reference"/>
    <w:uiPriority w:val="99"/>
    <w:semiHidden/>
    <w:unhideWhenUsed/>
    <w:rsid w:val="009B798A"/>
    <w:rPr>
      <w:sz w:val="16"/>
      <w:szCs w:val="16"/>
    </w:rPr>
  </w:style>
  <w:style w:type="paragraph" w:styleId="BalloonText">
    <w:name w:val="Balloon Text"/>
    <w:basedOn w:val="Normal"/>
    <w:link w:val="BalloonTextChar"/>
    <w:uiPriority w:val="99"/>
    <w:semiHidden/>
    <w:unhideWhenUsed/>
    <w:rsid w:val="009B7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8A"/>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98A"/>
    <w:pPr>
      <w:spacing w:after="160" w:line="25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798A"/>
    <w:rPr>
      <w:color w:val="0000FF"/>
      <w:u w:val="single"/>
    </w:rPr>
  </w:style>
  <w:style w:type="paragraph" w:styleId="NormalWeb">
    <w:name w:val="Normal (Web)"/>
    <w:basedOn w:val="Normal"/>
    <w:uiPriority w:val="99"/>
    <w:semiHidden/>
    <w:unhideWhenUsed/>
    <w:rsid w:val="009B798A"/>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CommentReference">
    <w:name w:val="annotation reference"/>
    <w:uiPriority w:val="99"/>
    <w:semiHidden/>
    <w:unhideWhenUsed/>
    <w:rsid w:val="009B798A"/>
    <w:rPr>
      <w:sz w:val="16"/>
      <w:szCs w:val="16"/>
    </w:rPr>
  </w:style>
  <w:style w:type="paragraph" w:styleId="BalloonText">
    <w:name w:val="Balloon Text"/>
    <w:basedOn w:val="Normal"/>
    <w:link w:val="BalloonTextChar"/>
    <w:uiPriority w:val="99"/>
    <w:semiHidden/>
    <w:unhideWhenUsed/>
    <w:rsid w:val="009B7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8A"/>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1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sca@ilslaw.in" TargetMode="External"/><Relationship Id="rId3" Type="http://schemas.microsoft.com/office/2007/relationships/stylesWithEffects" Target="stylesWithEffects.xml"/><Relationship Id="rId7" Type="http://schemas.openxmlformats.org/officeDocument/2006/relationships/hyperlink" Target="https://www.scconline.com/blog/wp-content/uploads/2020/08/Mediation_Mandatory_Bar_Council_Cour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ILSCA-RESP3</dc:creator>
  <cp:lastModifiedBy>ILSCA-RESP3</cp:lastModifiedBy>
  <cp:revision>3</cp:revision>
  <dcterms:created xsi:type="dcterms:W3CDTF">2021-01-12T06:07:00Z</dcterms:created>
  <dcterms:modified xsi:type="dcterms:W3CDTF">2021-01-12T06:35:00Z</dcterms:modified>
</cp:coreProperties>
</file>